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Pr="00267FB0" w:rsidRDefault="00C60EF5" w:rsidP="00443054">
      <w:pPr>
        <w:pStyle w:val="Antrat1"/>
        <w:spacing w:before="0" w:line="240" w:lineRule="auto"/>
        <w:rPr>
          <w:rFonts w:eastAsia="Calibri" w:cstheme="majorHAnsi"/>
        </w:rPr>
      </w:pPr>
      <w:bookmarkStart w:id="0" w:name="_Ref38291223"/>
      <w:bookmarkStart w:id="1" w:name="_Ref38291334"/>
      <w:bookmarkStart w:id="2" w:name="_Ref38533412"/>
      <w:bookmarkStart w:id="3" w:name="_Toc144112201"/>
      <w:bookmarkStart w:id="4" w:name="_Hlk152673518"/>
      <w:r w:rsidRPr="00267FB0">
        <w:rPr>
          <w:rFonts w:eastAsia="Calibri" w:cstheme="majorHAnsi"/>
        </w:rPr>
        <w:t>Pirkimo sąlygų 4 priedas „Tiekėjų kvalifikacijos reikalavimai</w:t>
      </w:r>
    </w:p>
    <w:p w14:paraId="255D3C6D" w14:textId="2503FCCB" w:rsidR="00C60EF5" w:rsidRPr="00267FB0" w:rsidRDefault="00C60EF5" w:rsidP="00443054">
      <w:pPr>
        <w:pStyle w:val="Antrat1"/>
        <w:spacing w:before="0" w:line="240" w:lineRule="auto"/>
        <w:rPr>
          <w:rFonts w:eastAsia="Calibri" w:cstheme="majorHAnsi"/>
        </w:rPr>
      </w:pPr>
      <w:r w:rsidRPr="00267FB0">
        <w:rPr>
          <w:rFonts w:eastAsia="Calibri" w:cstheme="majorHAnsi"/>
        </w:rPr>
        <w:t xml:space="preserve"> ir reikalaujami kokybės bei aplinkos apsaugos vadybos sistemų standartai“</w:t>
      </w:r>
      <w:bookmarkEnd w:id="0"/>
      <w:bookmarkEnd w:id="1"/>
      <w:bookmarkEnd w:id="2"/>
      <w:bookmarkEnd w:id="3"/>
    </w:p>
    <w:p w14:paraId="04E3E8EF" w14:textId="77777777" w:rsidR="00C60EF5" w:rsidRPr="00267FB0" w:rsidRDefault="00C60EF5" w:rsidP="00C60EF5">
      <w:pPr>
        <w:rPr>
          <w:rFonts w:asciiTheme="majorHAnsi" w:hAnsiTheme="majorHAnsi" w:cstheme="majorHAnsi"/>
          <w:b/>
          <w:bCs/>
          <w:smallCaps/>
          <w:sz w:val="22"/>
          <w:szCs w:val="22"/>
        </w:rPr>
      </w:pPr>
    </w:p>
    <w:p w14:paraId="366BC94E" w14:textId="77777777" w:rsidR="00C60EF5" w:rsidRPr="00267FB0" w:rsidRDefault="00C60EF5" w:rsidP="00C60EF5">
      <w:pPr>
        <w:pStyle w:val="Paantrat"/>
        <w:spacing w:line="240" w:lineRule="auto"/>
        <w:jc w:val="center"/>
        <w:rPr>
          <w:rFonts w:asciiTheme="majorHAnsi" w:hAnsiTheme="majorHAnsi" w:cstheme="majorHAnsi"/>
          <w:smallCaps/>
          <w:sz w:val="22"/>
          <w:szCs w:val="22"/>
        </w:rPr>
      </w:pPr>
      <w:r w:rsidRPr="00267FB0">
        <w:rPr>
          <w:rFonts w:asciiTheme="majorHAnsi" w:hAnsiTheme="majorHAnsi" w:cstheme="majorHAnsi"/>
          <w:smallCaps/>
          <w:sz w:val="22"/>
          <w:szCs w:val="22"/>
        </w:rPr>
        <w:t xml:space="preserve">TIEKĖJŲ KVALIFIKACIJOS REIKALAVIMAI IR REIKALAVIMAI LAIKYTIS </w:t>
      </w:r>
      <w:r w:rsidRPr="00267FB0">
        <w:rPr>
          <w:rFonts w:asciiTheme="majorHAnsi" w:hAnsiTheme="majorHAnsi" w:cstheme="majorHAnsi"/>
          <w:sz w:val="22"/>
          <w:szCs w:val="22"/>
          <w:lang w:eastAsia="en-US"/>
        </w:rPr>
        <w:t>KOKYBĖS VADYBOS SISTEMOS IR (ARBA) APLINKOS APSAUGOS VADYBOS SISTEMOS STANDARTŲ</w:t>
      </w:r>
    </w:p>
    <w:p w14:paraId="55E0ADCD" w14:textId="77777777" w:rsidR="00C60EF5" w:rsidRPr="00267FB0" w:rsidRDefault="00C60EF5" w:rsidP="00267FB0">
      <w:pPr>
        <w:pStyle w:val="Sraopastraipa"/>
        <w:numPr>
          <w:ilvl w:val="0"/>
          <w:numId w:val="1"/>
        </w:numPr>
        <w:spacing w:after="0" w:line="20" w:lineRule="atLeast"/>
        <w:ind w:left="0" w:firstLine="567"/>
        <w:jc w:val="both"/>
        <w:rPr>
          <w:rFonts w:asciiTheme="majorHAnsi" w:hAnsiTheme="majorHAnsi" w:cstheme="majorHAnsi"/>
        </w:rPr>
      </w:pPr>
      <w:r w:rsidRPr="00267FB0">
        <w:rPr>
          <w:rFonts w:asciiTheme="majorHAnsi" w:hAnsiTheme="majorHAnsi" w:cstheme="majorHAnsi"/>
        </w:rPr>
        <w:t xml:space="preserve">Tiekėjo kvalifikacija turi atitikti šiame priede nustatytus reikalavimus kvalifikacijai. </w:t>
      </w:r>
    </w:p>
    <w:p w14:paraId="3D3E05AD" w14:textId="77777777" w:rsidR="00267FB0" w:rsidRPr="00267FB0" w:rsidRDefault="00C60EF5" w:rsidP="00267FB0">
      <w:pPr>
        <w:pStyle w:val="Sraopastraipa"/>
        <w:numPr>
          <w:ilvl w:val="0"/>
          <w:numId w:val="1"/>
        </w:numPr>
        <w:tabs>
          <w:tab w:val="left" w:pos="851"/>
        </w:tabs>
        <w:spacing w:after="0" w:line="240" w:lineRule="auto"/>
        <w:ind w:left="0" w:firstLine="567"/>
        <w:jc w:val="both"/>
        <w:rPr>
          <w:rFonts w:asciiTheme="majorHAnsi" w:hAnsiTheme="majorHAnsi" w:cstheme="majorHAnsi"/>
          <w:b/>
          <w:bCs/>
        </w:rPr>
      </w:pPr>
      <w:r w:rsidRPr="00267FB0">
        <w:rPr>
          <w:rFonts w:asciiTheme="majorHAnsi" w:hAnsiTheme="majorHAnsi" w:cstheme="majorHAnsi"/>
        </w:rPr>
        <w:t>Kai tiekėjas remiasi kitų ūkio subjektų pajėgumais, kad atitiktų nustatytus ekonominio ir finansinio pajėgumo reikalavimus</w:t>
      </w:r>
      <w:r w:rsidR="00267FB0" w:rsidRPr="00267FB0">
        <w:rPr>
          <w:rFonts w:asciiTheme="majorHAnsi" w:hAnsiTheme="majorHAnsi" w:cstheme="majorHAnsi"/>
        </w:rPr>
        <w:t xml:space="preserve">, </w:t>
      </w:r>
      <w:r w:rsidRPr="00267FB0">
        <w:rPr>
          <w:rFonts w:asciiTheme="majorHAnsi" w:eastAsia="Calibri" w:hAnsiTheme="majorHAnsi" w:cstheme="majorHAnsi"/>
        </w:rPr>
        <w:t xml:space="preserve">jie </w:t>
      </w:r>
      <w:r w:rsidRPr="00267FB0">
        <w:rPr>
          <w:rFonts w:asciiTheme="majorHAnsi" w:hAnsiTheme="majorHAnsi" w:cstheme="majorHAnsi"/>
        </w:rPr>
        <w:t>privalo prisiimti solidarią atsakomybę už sutarties įvykdymą.</w:t>
      </w:r>
      <w:r w:rsidRPr="00267FB0">
        <w:rPr>
          <w:rFonts w:asciiTheme="majorHAnsi" w:eastAsia="Calibri" w:hAnsiTheme="majorHAnsi" w:cstheme="majorHAnsi"/>
        </w:rPr>
        <w:t xml:space="preserve"> </w:t>
      </w:r>
    </w:p>
    <w:p w14:paraId="1154CC61" w14:textId="67E0FC5A" w:rsidR="00560207" w:rsidRPr="00267FB0" w:rsidRDefault="00560207" w:rsidP="00267FB0">
      <w:pPr>
        <w:pStyle w:val="Sraopastraipa"/>
        <w:numPr>
          <w:ilvl w:val="0"/>
          <w:numId w:val="1"/>
        </w:numPr>
        <w:tabs>
          <w:tab w:val="left" w:pos="851"/>
        </w:tabs>
        <w:spacing w:after="0" w:line="240" w:lineRule="auto"/>
        <w:ind w:left="0" w:firstLine="567"/>
        <w:jc w:val="both"/>
        <w:rPr>
          <w:rFonts w:asciiTheme="majorHAnsi" w:hAnsiTheme="majorHAnsi" w:cstheme="majorHAnsi"/>
          <w:b/>
          <w:bCs/>
        </w:rPr>
      </w:pPr>
      <w:r w:rsidRPr="00267FB0">
        <w:rPr>
          <w:rFonts w:asciiTheme="majorHAnsi" w:hAnsiTheme="majorHAnsi" w:cstheme="majorHAnsi"/>
          <w:b/>
          <w:bCs/>
        </w:rPr>
        <w:t>Tiekėjų kvalifikacijos reikalavimai</w:t>
      </w:r>
    </w:p>
    <w:tbl>
      <w:tblPr>
        <w:tblStyle w:val="TableGrid3"/>
        <w:tblW w:w="5000" w:type="pct"/>
        <w:tblLayout w:type="fixed"/>
        <w:tblLook w:val="04A0" w:firstRow="1" w:lastRow="0" w:firstColumn="1" w:lastColumn="0" w:noHBand="0" w:noVBand="1"/>
      </w:tblPr>
      <w:tblGrid>
        <w:gridCol w:w="649"/>
        <w:gridCol w:w="2464"/>
        <w:gridCol w:w="3262"/>
        <w:gridCol w:w="3667"/>
      </w:tblGrid>
      <w:tr w:rsidR="00560207" w:rsidRPr="00267FB0" w14:paraId="6BD4D1F7" w14:textId="77777777" w:rsidTr="00267FB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267FB0" w:rsidRDefault="00560207" w:rsidP="00560207">
            <w:pPr>
              <w:spacing w:before="60" w:after="60" w:line="256" w:lineRule="auto"/>
              <w:jc w:val="center"/>
              <w:rPr>
                <w:rFonts w:asciiTheme="majorHAnsi" w:hAnsiTheme="majorHAnsi" w:cstheme="majorHAnsi"/>
                <w:b/>
                <w:bCs/>
                <w:sz w:val="22"/>
                <w:szCs w:val="22"/>
              </w:rPr>
            </w:pPr>
            <w:r w:rsidRPr="00267FB0">
              <w:rPr>
                <w:rFonts w:asciiTheme="majorHAnsi" w:eastAsiaTheme="minorHAnsi" w:hAnsiTheme="majorHAnsi" w:cstheme="majorHAnsi"/>
                <w:b/>
                <w:bCs/>
                <w:sz w:val="22"/>
                <w:szCs w:val="22"/>
              </w:rPr>
              <w:t>Eil. Nr.</w:t>
            </w:r>
          </w:p>
        </w:tc>
        <w:tc>
          <w:tcPr>
            <w:tcW w:w="122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267FB0" w:rsidRDefault="00560207" w:rsidP="00560207">
            <w:pPr>
              <w:spacing w:before="60" w:after="60" w:line="256" w:lineRule="auto"/>
              <w:jc w:val="center"/>
              <w:rPr>
                <w:rFonts w:asciiTheme="majorHAnsi" w:hAnsiTheme="majorHAnsi" w:cstheme="majorHAnsi"/>
                <w:b/>
                <w:bCs/>
                <w:sz w:val="22"/>
                <w:szCs w:val="22"/>
              </w:rPr>
            </w:pPr>
            <w:r w:rsidRPr="00267FB0">
              <w:rPr>
                <w:rFonts w:asciiTheme="majorHAnsi" w:hAnsiTheme="majorHAnsi" w:cstheme="majorHAnsi"/>
                <w:b/>
                <w:bCs/>
                <w:color w:val="000000"/>
                <w:sz w:val="22"/>
                <w:szCs w:val="22"/>
              </w:rPr>
              <w:t>Kvalifikacijos reikalavimas</w:t>
            </w:r>
            <w:r w:rsidRPr="00267FB0">
              <w:rPr>
                <w:rStyle w:val="Puslapioinaosnuoroda"/>
                <w:rFonts w:asciiTheme="majorHAnsi" w:hAnsiTheme="majorHAnsi" w:cstheme="majorHAnsi"/>
                <w:b/>
                <w:bCs/>
                <w:color w:val="000000"/>
                <w:sz w:val="22"/>
                <w:szCs w:val="22"/>
              </w:rPr>
              <w:footnoteReference w:id="1"/>
            </w:r>
          </w:p>
        </w:tc>
        <w:tc>
          <w:tcPr>
            <w:tcW w:w="162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267FB0" w:rsidRDefault="00560207" w:rsidP="00560207">
            <w:pPr>
              <w:autoSpaceDE w:val="0"/>
              <w:autoSpaceDN w:val="0"/>
              <w:adjustRightInd w:val="0"/>
              <w:jc w:val="center"/>
              <w:rPr>
                <w:rFonts w:asciiTheme="majorHAnsi" w:hAnsiTheme="majorHAnsi" w:cstheme="majorHAnsi"/>
                <w:b/>
                <w:bCs/>
                <w:color w:val="000000"/>
                <w:sz w:val="22"/>
                <w:szCs w:val="22"/>
              </w:rPr>
            </w:pPr>
            <w:r w:rsidRPr="00267FB0">
              <w:rPr>
                <w:rFonts w:asciiTheme="majorHAnsi" w:hAnsiTheme="majorHAnsi" w:cstheme="majorHAnsi"/>
                <w:b/>
                <w:bCs/>
                <w:color w:val="000000"/>
                <w:sz w:val="22"/>
                <w:szCs w:val="22"/>
              </w:rPr>
              <w:t>Atitiktį reikalavimui įrodantys  dokumentai</w:t>
            </w:r>
          </w:p>
        </w:tc>
        <w:tc>
          <w:tcPr>
            <w:tcW w:w="18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267FB0" w:rsidRDefault="00560207" w:rsidP="00560207">
            <w:pPr>
              <w:autoSpaceDE w:val="0"/>
              <w:autoSpaceDN w:val="0"/>
              <w:adjustRightInd w:val="0"/>
              <w:jc w:val="center"/>
              <w:rPr>
                <w:rFonts w:asciiTheme="majorHAnsi" w:hAnsiTheme="majorHAnsi" w:cstheme="majorHAnsi"/>
                <w:b/>
                <w:bCs/>
                <w:color w:val="000000"/>
                <w:sz w:val="22"/>
                <w:szCs w:val="22"/>
              </w:rPr>
            </w:pPr>
            <w:r w:rsidRPr="00267FB0">
              <w:rPr>
                <w:rFonts w:asciiTheme="majorHAnsi" w:hAnsiTheme="majorHAnsi" w:cstheme="majorHAnsi"/>
                <w:b/>
                <w:bCs/>
                <w:color w:val="000000"/>
                <w:sz w:val="22"/>
                <w:szCs w:val="22"/>
              </w:rPr>
              <w:t>Subjektas, kuris turi atitikti reikalavimą</w:t>
            </w:r>
          </w:p>
          <w:p w14:paraId="26998D77" w14:textId="3EE3E827" w:rsidR="00560207" w:rsidRPr="00267FB0" w:rsidRDefault="00560207" w:rsidP="00267FB0">
            <w:pPr>
              <w:autoSpaceDE w:val="0"/>
              <w:autoSpaceDN w:val="0"/>
              <w:adjustRightInd w:val="0"/>
              <w:rPr>
                <w:rFonts w:asciiTheme="majorHAnsi" w:hAnsiTheme="majorHAnsi" w:cstheme="majorHAnsi"/>
                <w:b/>
                <w:bCs/>
                <w:color w:val="000000"/>
                <w:sz w:val="22"/>
                <w:szCs w:val="22"/>
              </w:rPr>
            </w:pPr>
          </w:p>
        </w:tc>
      </w:tr>
      <w:tr w:rsidR="00560207" w:rsidRPr="00267FB0" w14:paraId="188C4802"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267FB0" w:rsidRDefault="00560207" w:rsidP="00560207">
            <w:pPr>
              <w:pStyle w:val="Sraopastraipa"/>
              <w:numPr>
                <w:ilvl w:val="0"/>
                <w:numId w:val="2"/>
              </w:numPr>
              <w:spacing w:before="60" w:after="60" w:line="257" w:lineRule="auto"/>
              <w:ind w:left="357" w:hanging="357"/>
              <w:rPr>
                <w:rFonts w:asciiTheme="majorHAnsi" w:hAnsiTheme="majorHAnsi" w:cstheme="maj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267FB0" w:rsidRDefault="00560207" w:rsidP="00560207">
            <w:pPr>
              <w:autoSpaceDE w:val="0"/>
              <w:autoSpaceDN w:val="0"/>
              <w:adjustRightInd w:val="0"/>
              <w:rPr>
                <w:rFonts w:asciiTheme="majorHAnsi" w:hAnsiTheme="majorHAnsi" w:cstheme="majorHAnsi"/>
                <w:b/>
                <w:bCs/>
                <w:color w:val="000000"/>
                <w:sz w:val="22"/>
                <w:szCs w:val="22"/>
              </w:rPr>
            </w:pPr>
            <w:r w:rsidRPr="00267FB0">
              <w:rPr>
                <w:rFonts w:asciiTheme="majorHAnsi" w:hAnsiTheme="majorHAnsi" w:cstheme="majorHAnsi"/>
                <w:b/>
                <w:bCs/>
                <w:color w:val="000000"/>
                <w:sz w:val="22"/>
                <w:szCs w:val="22"/>
              </w:rPr>
              <w:t>Teisė verstis veikla</w:t>
            </w:r>
          </w:p>
        </w:tc>
      </w:tr>
      <w:tr w:rsidR="00267FB0" w:rsidRPr="00267FB0" w14:paraId="270CB96A" w14:textId="77777777" w:rsidTr="00267FB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267FB0" w:rsidRPr="00267FB0" w:rsidRDefault="00267FB0" w:rsidP="00267FB0">
            <w:pPr>
              <w:pStyle w:val="Sraopastraipa"/>
              <w:spacing w:before="60" w:after="60" w:line="257" w:lineRule="auto"/>
              <w:ind w:left="0"/>
              <w:jc w:val="right"/>
              <w:rPr>
                <w:rFonts w:asciiTheme="majorHAnsi" w:hAnsiTheme="majorHAnsi" w:cstheme="majorHAnsi"/>
              </w:rPr>
            </w:pPr>
            <w:r w:rsidRPr="00267FB0">
              <w:rPr>
                <w:rFonts w:asciiTheme="majorHAnsi" w:hAnsiTheme="majorHAnsi" w:cstheme="majorHAnsi"/>
              </w:rPr>
              <w:t xml:space="preserve">1.1 </w:t>
            </w:r>
          </w:p>
        </w:tc>
        <w:tc>
          <w:tcPr>
            <w:tcW w:w="1227" w:type="pct"/>
            <w:tcBorders>
              <w:top w:val="single" w:sz="4" w:space="0" w:color="000000" w:themeColor="text1"/>
              <w:left w:val="single" w:sz="4" w:space="0" w:color="000000" w:themeColor="text1"/>
              <w:bottom w:val="single" w:sz="4" w:space="0" w:color="000000" w:themeColor="text1"/>
              <w:right w:val="single" w:sz="4" w:space="0" w:color="auto"/>
            </w:tcBorders>
          </w:tcPr>
          <w:p w14:paraId="6F953C78" w14:textId="3FD5C46D" w:rsidR="00267FB0" w:rsidRPr="00267FB0" w:rsidRDefault="00267FB0" w:rsidP="00267FB0">
            <w:pPr>
              <w:autoSpaceDE w:val="0"/>
              <w:autoSpaceDN w:val="0"/>
              <w:adjustRightInd w:val="0"/>
              <w:rPr>
                <w:rFonts w:asciiTheme="majorHAnsi" w:hAnsiTheme="majorHAnsi" w:cstheme="majorHAnsi"/>
                <w:color w:val="000000"/>
                <w:sz w:val="22"/>
                <w:szCs w:val="22"/>
              </w:rPr>
            </w:pPr>
            <w:r w:rsidRPr="00267FB0">
              <w:rPr>
                <w:rFonts w:asciiTheme="majorHAnsi" w:hAnsiTheme="majorHAnsi" w:cstheme="majorHAnsi"/>
                <w:color w:val="000000"/>
                <w:sz w:val="24"/>
                <w:szCs w:val="24"/>
                <w:lang w:eastAsia="en-US"/>
              </w:rPr>
              <w:t>Tiekėjas turi teisę verstis ta ūkine veikla, kuri reikalinga pirkimo sutarčiai įvykdyti</w:t>
            </w:r>
            <w:r w:rsidRPr="00267FB0">
              <w:rPr>
                <w:rFonts w:asciiTheme="majorHAnsi" w:hAnsiTheme="majorHAnsi" w:cstheme="majorHAnsi"/>
                <w:color w:val="000000"/>
                <w:sz w:val="24"/>
                <w:szCs w:val="24"/>
                <w:lang w:eastAsia="en-US"/>
              </w:rPr>
              <w:t xml:space="preserve"> (</w:t>
            </w:r>
            <w:r w:rsidRPr="00267FB0">
              <w:rPr>
                <w:rFonts w:asciiTheme="majorHAnsi" w:hAnsiTheme="majorHAnsi" w:cstheme="majorHAnsi"/>
                <w:color w:val="000000"/>
                <w:sz w:val="24"/>
                <w:szCs w:val="24"/>
                <w:lang w:eastAsia="en-US"/>
              </w:rPr>
              <w:t xml:space="preserve">turėti </w:t>
            </w:r>
            <w:r w:rsidRPr="00267FB0">
              <w:rPr>
                <w:rFonts w:asciiTheme="majorHAnsi" w:hAnsiTheme="majorHAnsi" w:cstheme="majorHAnsi"/>
                <w:color w:val="000000"/>
                <w:sz w:val="24"/>
                <w:szCs w:val="24"/>
                <w:u w:val="single"/>
                <w:lang w:eastAsia="en-US"/>
              </w:rPr>
              <w:t>teisę platinti SAPERION licencijas</w:t>
            </w:r>
            <w:r w:rsidRPr="00267FB0">
              <w:rPr>
                <w:rFonts w:asciiTheme="majorHAnsi" w:hAnsiTheme="majorHAnsi" w:cstheme="majorHAnsi"/>
                <w:color w:val="000000"/>
                <w:sz w:val="24"/>
                <w:szCs w:val="24"/>
                <w:lang w:eastAsia="en-US"/>
              </w:rPr>
              <w:t>, teikti jų priežiūros, palaikymo ir modifikavimo paslaugas</w:t>
            </w:r>
            <w:r w:rsidRPr="00267FB0">
              <w:rPr>
                <w:rFonts w:asciiTheme="majorHAnsi" w:hAnsiTheme="majorHAnsi" w:cstheme="majorHAnsi"/>
                <w:color w:val="000000"/>
                <w:sz w:val="24"/>
                <w:szCs w:val="24"/>
                <w:lang w:eastAsia="en-US"/>
              </w:rPr>
              <w:t>).</w:t>
            </w:r>
          </w:p>
        </w:tc>
        <w:tc>
          <w:tcPr>
            <w:tcW w:w="1624" w:type="pct"/>
            <w:tcBorders>
              <w:top w:val="single" w:sz="4" w:space="0" w:color="000000" w:themeColor="text1"/>
              <w:left w:val="single" w:sz="4" w:space="0" w:color="auto"/>
              <w:bottom w:val="single" w:sz="4" w:space="0" w:color="000000" w:themeColor="text1"/>
              <w:right w:val="single" w:sz="4" w:space="0" w:color="000000" w:themeColor="text1"/>
            </w:tcBorders>
          </w:tcPr>
          <w:p w14:paraId="391C341A" w14:textId="77777777" w:rsidR="00267FB0" w:rsidRPr="00267FB0" w:rsidRDefault="00267FB0" w:rsidP="00267FB0">
            <w:pPr>
              <w:autoSpaceDE w:val="0"/>
              <w:autoSpaceDN w:val="0"/>
              <w:adjustRightInd w:val="0"/>
              <w:rPr>
                <w:rFonts w:asciiTheme="majorHAnsi" w:hAnsiTheme="majorHAnsi" w:cstheme="majorHAnsi"/>
                <w:color w:val="000000"/>
                <w:sz w:val="24"/>
                <w:szCs w:val="24"/>
              </w:rPr>
            </w:pPr>
            <w:r w:rsidRPr="00267FB0">
              <w:rPr>
                <w:rFonts w:asciiTheme="majorHAnsi" w:hAnsiTheme="majorHAnsi" w:cstheme="majorHAnsi"/>
                <w:color w:val="000000"/>
                <w:sz w:val="24"/>
                <w:szCs w:val="24"/>
              </w:rPr>
              <w:t xml:space="preserve">Tiekėjas, jei pats nėra sistemos gamintojas, pateikia: </w:t>
            </w:r>
            <w:proofErr w:type="spellStart"/>
            <w:r w:rsidRPr="00267FB0">
              <w:rPr>
                <w:rFonts w:asciiTheme="majorHAnsi" w:hAnsiTheme="majorHAnsi" w:cstheme="majorHAnsi"/>
                <w:color w:val="000000"/>
                <w:sz w:val="24"/>
                <w:szCs w:val="24"/>
                <w:u w:val="single"/>
              </w:rPr>
              <w:t>Saperion</w:t>
            </w:r>
            <w:proofErr w:type="spellEnd"/>
            <w:r w:rsidRPr="00267FB0">
              <w:rPr>
                <w:rFonts w:asciiTheme="majorHAnsi" w:hAnsiTheme="majorHAnsi" w:cstheme="majorHAnsi"/>
                <w:color w:val="000000"/>
                <w:sz w:val="24"/>
                <w:szCs w:val="24"/>
                <w:u w:val="single"/>
              </w:rPr>
              <w:t xml:space="preserve"> sistemos gamintojo suteiktą įgaliojimą, raštą ar kitą dokumentą</w:t>
            </w:r>
            <w:r w:rsidRPr="00267FB0">
              <w:rPr>
                <w:rFonts w:asciiTheme="majorHAnsi" w:hAnsiTheme="majorHAnsi" w:cstheme="majorHAnsi"/>
                <w:color w:val="000000"/>
                <w:sz w:val="24"/>
                <w:szCs w:val="24"/>
              </w:rPr>
              <w:t xml:space="preserve">, liudijantį tiekėjo teisę platinti </w:t>
            </w:r>
            <w:proofErr w:type="spellStart"/>
            <w:r w:rsidRPr="00267FB0">
              <w:rPr>
                <w:rFonts w:asciiTheme="majorHAnsi" w:hAnsiTheme="majorHAnsi" w:cstheme="majorHAnsi"/>
                <w:color w:val="000000"/>
                <w:sz w:val="24"/>
                <w:szCs w:val="24"/>
              </w:rPr>
              <w:t>Saperion</w:t>
            </w:r>
            <w:proofErr w:type="spellEnd"/>
            <w:r w:rsidRPr="00267FB0">
              <w:rPr>
                <w:rFonts w:asciiTheme="majorHAnsi" w:hAnsiTheme="majorHAnsi" w:cstheme="majorHAnsi"/>
                <w:color w:val="000000"/>
                <w:sz w:val="24"/>
                <w:szCs w:val="24"/>
              </w:rPr>
              <w:t xml:space="preserve"> licencijas, teikti jų priežiūros, palaikymo ir modifikavimo paslaugas ta apimtimi, kuri reikalinga pirkimo sutarčiai įvykdyti.</w:t>
            </w:r>
          </w:p>
          <w:p w14:paraId="6DDF0607" w14:textId="77777777" w:rsidR="00267FB0" w:rsidRDefault="00267FB0" w:rsidP="00267FB0">
            <w:pPr>
              <w:autoSpaceDE w:val="0"/>
              <w:autoSpaceDN w:val="0"/>
              <w:adjustRightInd w:val="0"/>
              <w:rPr>
                <w:rFonts w:asciiTheme="majorHAnsi" w:hAnsiTheme="majorHAnsi" w:cstheme="majorHAnsi"/>
                <w:i/>
                <w:sz w:val="24"/>
                <w:szCs w:val="24"/>
                <w:lang w:eastAsia="en-US"/>
              </w:rPr>
            </w:pPr>
          </w:p>
          <w:p w14:paraId="4B3DBBCF" w14:textId="4FE3B68C" w:rsidR="00267FB0" w:rsidRPr="00267FB0" w:rsidRDefault="00267FB0" w:rsidP="00267FB0">
            <w:pPr>
              <w:autoSpaceDE w:val="0"/>
              <w:autoSpaceDN w:val="0"/>
              <w:adjustRightInd w:val="0"/>
              <w:rPr>
                <w:rFonts w:asciiTheme="majorHAnsi" w:hAnsiTheme="majorHAnsi" w:cstheme="majorHAnsi"/>
                <w:color w:val="000000"/>
                <w:sz w:val="24"/>
                <w:szCs w:val="24"/>
              </w:rPr>
            </w:pPr>
            <w:r w:rsidRPr="00267FB0">
              <w:rPr>
                <w:rFonts w:asciiTheme="majorHAnsi" w:hAnsiTheme="majorHAnsi" w:cstheme="majorHAnsi"/>
                <w:i/>
                <w:sz w:val="24"/>
                <w:szCs w:val="24"/>
                <w:lang w:eastAsia="en-US"/>
              </w:rPr>
              <w:t>Pateikiamas dokumentas tiesiogiai suformuotas elektroninėmis priemonėmis arba skaitmeninė dokumento kopija</w:t>
            </w:r>
            <w:r w:rsidRPr="00267FB0">
              <w:rPr>
                <w:rFonts w:asciiTheme="majorHAnsi" w:hAnsiTheme="majorHAnsi" w:cstheme="majorHAnsi"/>
                <w:color w:val="000000"/>
                <w:sz w:val="24"/>
                <w:szCs w:val="24"/>
                <w:u w:val="single"/>
                <w:lang w:eastAsia="en-US"/>
              </w:rPr>
              <w:t>.</w:t>
            </w:r>
          </w:p>
        </w:tc>
        <w:tc>
          <w:tcPr>
            <w:tcW w:w="1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15C9D" w14:textId="77777777" w:rsidR="00267FB0" w:rsidRPr="00267FB0" w:rsidRDefault="00267FB0" w:rsidP="00267FB0">
            <w:pPr>
              <w:pStyle w:val="Sraopastraipa"/>
              <w:spacing w:line="240" w:lineRule="auto"/>
              <w:ind w:left="0"/>
              <w:jc w:val="both"/>
              <w:rPr>
                <w:rFonts w:asciiTheme="majorHAnsi" w:hAnsiTheme="majorHAnsi" w:cstheme="majorHAnsi"/>
                <w:iCs/>
                <w:color w:val="000000"/>
                <w:sz w:val="24"/>
                <w:szCs w:val="24"/>
              </w:rPr>
            </w:pPr>
            <w:r w:rsidRPr="00267FB0">
              <w:rPr>
                <w:rFonts w:asciiTheme="majorHAnsi" w:hAnsiTheme="majorHAnsi" w:cstheme="majorHAnsi"/>
                <w:iCs/>
                <w:color w:val="000000"/>
                <w:sz w:val="24"/>
                <w:szCs w:val="24"/>
              </w:rPr>
              <w:t>jeigu pasiūlymą teikia ūkio subjektų grupė – reikalavimą turi atitikti kiekvienas ūkio subjektų grupės narys (-</w:t>
            </w:r>
            <w:proofErr w:type="spellStart"/>
            <w:r w:rsidRPr="00267FB0">
              <w:rPr>
                <w:rFonts w:asciiTheme="majorHAnsi" w:hAnsiTheme="majorHAnsi" w:cstheme="majorHAnsi"/>
                <w:iCs/>
                <w:color w:val="000000"/>
                <w:sz w:val="24"/>
                <w:szCs w:val="24"/>
              </w:rPr>
              <w:t>iai</w:t>
            </w:r>
            <w:proofErr w:type="spellEnd"/>
            <w:r w:rsidRPr="00267FB0">
              <w:rPr>
                <w:rFonts w:asciiTheme="majorHAnsi" w:hAnsiTheme="majorHAnsi" w:cstheme="majorHAnsi"/>
                <w:iCs/>
                <w:color w:val="000000"/>
                <w:sz w:val="24"/>
                <w:szCs w:val="24"/>
              </w:rPr>
              <w:t>), pagal jų prisiimamus įsipareigojimus pirkimo sutarčiai vykdyti;</w:t>
            </w:r>
          </w:p>
          <w:p w14:paraId="456AAEFA" w14:textId="77777777" w:rsidR="00267FB0" w:rsidRPr="00267FB0" w:rsidRDefault="00267FB0" w:rsidP="00267FB0">
            <w:pPr>
              <w:spacing w:line="240" w:lineRule="auto"/>
              <w:jc w:val="both"/>
              <w:rPr>
                <w:rFonts w:asciiTheme="majorHAnsi" w:eastAsia="Times New Roman" w:hAnsiTheme="majorHAnsi" w:cstheme="majorHAnsi"/>
                <w:color w:val="000000"/>
                <w:sz w:val="24"/>
                <w:szCs w:val="24"/>
              </w:rPr>
            </w:pPr>
            <w:r w:rsidRPr="00267FB0">
              <w:rPr>
                <w:rFonts w:asciiTheme="majorHAnsi" w:eastAsia="Times New Roman" w:hAnsiTheme="majorHAnsi" w:cstheme="majorHAnsi"/>
                <w:color w:val="000000"/>
                <w:sz w:val="24"/>
                <w:szCs w:val="24"/>
              </w:rPr>
              <w:t>* t</w:t>
            </w:r>
            <w:r w:rsidRPr="00267FB0">
              <w:rPr>
                <w:rFonts w:asciiTheme="majorHAnsi" w:eastAsia="Calibri" w:hAnsiTheme="majorHAnsi" w:cstheme="majorHAnsi"/>
                <w:color w:val="000000"/>
                <w:sz w:val="24"/>
                <w:szCs w:val="24"/>
                <w:lang w:eastAsia="en-US"/>
              </w:rPr>
              <w:t xml:space="preserve">iekėjas gali remtis kitų ūkio subjektų pajėgumais tik tuomet, kai tie subjektai, kurių </w:t>
            </w:r>
            <w:r w:rsidRPr="00267FB0">
              <w:rPr>
                <w:rFonts w:asciiTheme="majorHAnsi" w:eastAsia="Calibri" w:hAnsiTheme="majorHAnsi" w:cstheme="majorHAnsi"/>
                <w:color w:val="000000"/>
                <w:sz w:val="24"/>
                <w:szCs w:val="24"/>
              </w:rPr>
              <w:t>pajėgumais buvo pasiremta, patys tieks prekes, teiks paslaugas ar atliks darbus, kuriems reikia jų pajėgumų;</w:t>
            </w:r>
          </w:p>
          <w:p w14:paraId="1A5AC38D" w14:textId="28C792A6" w:rsidR="00267FB0" w:rsidRPr="00267FB0" w:rsidRDefault="00267FB0" w:rsidP="00267FB0">
            <w:pPr>
              <w:autoSpaceDE w:val="0"/>
              <w:autoSpaceDN w:val="0"/>
              <w:adjustRightInd w:val="0"/>
              <w:rPr>
                <w:rFonts w:asciiTheme="majorHAnsi" w:hAnsiTheme="majorHAnsi" w:cstheme="majorHAnsi"/>
                <w:color w:val="000000"/>
                <w:sz w:val="24"/>
                <w:szCs w:val="24"/>
              </w:rPr>
            </w:pPr>
            <w:r w:rsidRPr="00267FB0">
              <w:rPr>
                <w:rFonts w:asciiTheme="majorHAnsi" w:eastAsia="Times New Roman" w:hAnsiTheme="majorHAnsi" w:cstheme="majorHAnsi"/>
                <w:iCs/>
                <w:color w:val="000000"/>
                <w:sz w:val="24"/>
                <w:szCs w:val="24"/>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267FB0">
              <w:rPr>
                <w:rFonts w:asciiTheme="majorHAnsi" w:eastAsia="Times New Roman" w:hAnsiTheme="majorHAnsi" w:cstheme="majorHAnsi"/>
                <w:color w:val="000000"/>
                <w:sz w:val="24"/>
                <w:szCs w:val="24"/>
              </w:rPr>
              <w:t>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44036D7C" w14:textId="77777777" w:rsidR="00560207" w:rsidRPr="00267FB0" w:rsidRDefault="00560207" w:rsidP="00D75C70">
      <w:pPr>
        <w:keepLines/>
        <w:spacing w:before="60" w:after="60" w:line="257" w:lineRule="auto"/>
        <w:rPr>
          <w:rFonts w:asciiTheme="majorHAnsi" w:eastAsiaTheme="minorHAnsi" w:hAnsiTheme="majorHAnsi" w:cstheme="majorHAnsi"/>
          <w:b/>
          <w:bCs/>
          <w:sz w:val="22"/>
          <w:szCs w:val="22"/>
        </w:rPr>
      </w:pPr>
    </w:p>
    <w:p w14:paraId="63DA6C2D" w14:textId="4909AD67" w:rsidR="00560207" w:rsidRPr="00267FB0" w:rsidRDefault="00D75C70" w:rsidP="00D75C70">
      <w:pPr>
        <w:tabs>
          <w:tab w:val="left" w:pos="1710"/>
        </w:tabs>
        <w:rPr>
          <w:rFonts w:asciiTheme="majorHAnsi" w:eastAsia="Calibri" w:hAnsiTheme="majorHAnsi" w:cstheme="majorHAnsi"/>
          <w:b/>
          <w:bCs/>
          <w:sz w:val="22"/>
          <w:szCs w:val="22"/>
          <w:lang w:eastAsia="en-US"/>
        </w:rPr>
      </w:pPr>
      <w:r w:rsidRPr="00267FB0">
        <w:rPr>
          <w:rFonts w:asciiTheme="majorHAnsi" w:eastAsiaTheme="minorHAnsi" w:hAnsiTheme="majorHAnsi" w:cstheme="majorHAnsi"/>
          <w:b/>
          <w:bCs/>
          <w:sz w:val="22"/>
          <w:szCs w:val="22"/>
        </w:rPr>
        <w:t>T</w:t>
      </w:r>
      <w:r w:rsidR="00560207" w:rsidRPr="00267FB0">
        <w:rPr>
          <w:rFonts w:asciiTheme="majorHAnsi" w:eastAsia="Calibri" w:hAnsiTheme="majorHAnsi" w:cstheme="majorHAnsi"/>
          <w:b/>
          <w:bCs/>
          <w:sz w:val="22"/>
          <w:szCs w:val="22"/>
          <w:lang w:eastAsia="en-US"/>
        </w:rPr>
        <w:t>iekėjams keliami reikalavimai dėl kokybės vadybos sistemos ir (ar) aplinkos apsaugos vadybos sistemos standartų reikalavimai</w:t>
      </w:r>
    </w:p>
    <w:p w14:paraId="6AFEDAE0" w14:textId="0E64C8B8" w:rsidR="00560207" w:rsidRPr="00267FB0" w:rsidRDefault="00560207" w:rsidP="00267FB0">
      <w:pPr>
        <w:pStyle w:val="Sraopastraipa"/>
        <w:numPr>
          <w:ilvl w:val="0"/>
          <w:numId w:val="3"/>
        </w:numPr>
        <w:spacing w:after="0" w:line="20" w:lineRule="atLeast"/>
        <w:jc w:val="both"/>
        <w:rPr>
          <w:rFonts w:asciiTheme="majorHAnsi" w:hAnsiTheme="majorHAnsi" w:cstheme="majorHAnsi"/>
          <w:color w:val="000000" w:themeColor="text1"/>
        </w:rPr>
      </w:pPr>
      <w:r w:rsidRPr="00267FB0">
        <w:rPr>
          <w:rFonts w:asciiTheme="majorHAnsi" w:eastAsia="Calibri" w:hAnsiTheme="majorHAnsi" w:cstheme="majorHAnsi"/>
        </w:rPr>
        <w:t xml:space="preserve">PS nereikalauja, kad tiekėjai laikytųsi </w:t>
      </w:r>
      <w:r w:rsidRPr="00267FB0">
        <w:rPr>
          <w:rFonts w:asciiTheme="majorHAnsi" w:eastAsia="Calibri" w:hAnsiTheme="majorHAnsi" w:cstheme="majorHAnsi"/>
          <w:color w:val="000000" w:themeColor="text1"/>
        </w:rPr>
        <w:t>k</w:t>
      </w:r>
      <w:r w:rsidRPr="00267FB0">
        <w:rPr>
          <w:rFonts w:asciiTheme="majorHAnsi" w:eastAsia="Calibri" w:hAnsiTheme="majorHAnsi" w:cstheme="majorHAnsi"/>
          <w:iCs/>
          <w:color w:val="000000" w:themeColor="text1"/>
        </w:rPr>
        <w:t>okybės vadybos sistemos ir (arba) aplinkos apsaugos vadybos sistemos standartų.</w:t>
      </w:r>
      <w:bookmarkEnd w:id="4"/>
    </w:p>
    <w:sectPr w:rsidR="00560207" w:rsidRPr="00267FB0" w:rsidSect="00D75C70">
      <w:footerReference w:type="first" r:id="rId8"/>
      <w:pgSz w:w="11906" w:h="16838" w:code="9"/>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B5572" w14:textId="77777777" w:rsidR="008D6294" w:rsidRDefault="008D6294" w:rsidP="00C60EF5">
      <w:pPr>
        <w:spacing w:after="0" w:line="240" w:lineRule="auto"/>
      </w:pPr>
      <w:r>
        <w:separator/>
      </w:r>
    </w:p>
  </w:endnote>
  <w:endnote w:type="continuationSeparator" w:id="0">
    <w:p w14:paraId="3FC2D902" w14:textId="77777777" w:rsidR="008D6294" w:rsidRDefault="008D6294"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F2AA" w14:textId="77777777" w:rsidR="008D6294" w:rsidRDefault="008D6294" w:rsidP="00C60EF5">
      <w:pPr>
        <w:spacing w:after="0" w:line="240" w:lineRule="auto"/>
      </w:pPr>
      <w:r>
        <w:separator/>
      </w:r>
    </w:p>
  </w:footnote>
  <w:footnote w:type="continuationSeparator" w:id="0">
    <w:p w14:paraId="4602A6D9" w14:textId="77777777" w:rsidR="008D6294" w:rsidRDefault="008D6294"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52B36"/>
    <w:multiLevelType w:val="hybridMultilevel"/>
    <w:tmpl w:val="1C44A41A"/>
    <w:lvl w:ilvl="0" w:tplc="0F78C5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1"/>
  </w:num>
  <w:num w:numId="2" w16cid:durableId="806240419">
    <w:abstractNumId w:val="2"/>
  </w:num>
  <w:num w:numId="3" w16cid:durableId="110052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221B7F"/>
    <w:rsid w:val="00267FB0"/>
    <w:rsid w:val="002B11BB"/>
    <w:rsid w:val="00443054"/>
    <w:rsid w:val="00560207"/>
    <w:rsid w:val="005D6ADB"/>
    <w:rsid w:val="006A7DFC"/>
    <w:rsid w:val="008D6294"/>
    <w:rsid w:val="00946E5F"/>
    <w:rsid w:val="009C42D8"/>
    <w:rsid w:val="00C60EF5"/>
    <w:rsid w:val="00D75C70"/>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322</Words>
  <Characters>2303</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dcterms:created xsi:type="dcterms:W3CDTF">2023-09-21T06:46:00Z</dcterms:created>
  <dcterms:modified xsi:type="dcterms:W3CDTF">2026-08-11T13:25:00Z</dcterms:modified>
</cp:coreProperties>
</file>